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236C" w14:textId="77777777" w:rsidR="00663A1D" w:rsidRPr="00B03CA3" w:rsidRDefault="00663A1D" w:rsidP="00663A1D"/>
    <w:p w14:paraId="3A60C47F" w14:textId="77777777" w:rsidR="00663A1D" w:rsidRPr="00B03CA3" w:rsidRDefault="00663A1D" w:rsidP="00663A1D"/>
    <w:p w14:paraId="2D5F02F2" w14:textId="77777777" w:rsidR="00663A1D" w:rsidRPr="00FE5D9F" w:rsidRDefault="00592F73" w:rsidP="00663A1D">
      <w:p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Yüksekokul Kurulu</w:t>
      </w:r>
      <w:r w:rsidR="00663A1D" w:rsidRPr="00FE5D9F"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 Kalite Toplantısı Gündem Maddeleri</w:t>
      </w:r>
    </w:p>
    <w:p w14:paraId="3100CA58" w14:textId="77777777" w:rsidR="00663A1D" w:rsidRDefault="00663A1D" w:rsidP="00663A1D">
      <w:pPr>
        <w:pStyle w:val="ListeParagraf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Bölümlerin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mail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adresi oluşturulması</w:t>
      </w:r>
    </w:p>
    <w:p w14:paraId="065F4FF0" w14:textId="77777777" w:rsidR="00663A1D" w:rsidRDefault="00663A1D" w:rsidP="00663A1D">
      <w:pPr>
        <w:pStyle w:val="ListeParagraf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Ders Tanım ve İçeriklerinin pdf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dökümanlarının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alınması</w:t>
      </w:r>
    </w:p>
    <w:p w14:paraId="118A65FC" w14:textId="77777777" w:rsidR="00663A1D" w:rsidRDefault="00663A1D" w:rsidP="00663A1D">
      <w:pPr>
        <w:pStyle w:val="ListeParagraf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Ders değerlendirme anketleri</w:t>
      </w:r>
    </w:p>
    <w:p w14:paraId="05772614" w14:textId="77777777" w:rsidR="00663A1D" w:rsidRPr="00FE5D9F" w:rsidRDefault="00663A1D" w:rsidP="00663A1D">
      <w:pPr>
        <w:pStyle w:val="ListeParagraf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Sınav ve evrak teslim süreçleri</w:t>
      </w:r>
    </w:p>
    <w:p w14:paraId="46FC8337" w14:textId="77777777" w:rsidR="00663A1D" w:rsidRDefault="00663A1D" w:rsidP="00663A1D">
      <w:p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042A66D" w14:textId="77777777" w:rsidR="00663A1D" w:rsidRDefault="00663A1D" w:rsidP="00663A1D">
      <w:p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7F78E71" w14:textId="77777777" w:rsidR="00663A1D" w:rsidRDefault="00663A1D" w:rsidP="00663A1D">
      <w:p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F208600" w14:textId="77777777" w:rsidR="00663A1D" w:rsidRPr="00FE5D9F" w:rsidRDefault="00663A1D" w:rsidP="00663A1D">
      <w:p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 w:rsidRPr="00FE5D9F">
        <w:rPr>
          <w:rFonts w:ascii="AppleSystemUIFont" w:hAnsi="AppleSystemUIFont" w:cs="AppleSystemUIFont"/>
          <w:b/>
          <w:bCs/>
          <w:kern w:val="0"/>
          <w:sz w:val="26"/>
          <w:szCs w:val="26"/>
        </w:rPr>
        <w:t>Toplantı Kararları</w:t>
      </w:r>
    </w:p>
    <w:p w14:paraId="4DC19F11" w14:textId="77777777" w:rsidR="00663A1D" w:rsidRPr="00BF48A4" w:rsidRDefault="00663A1D" w:rsidP="00663A1D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BC61CC">
        <w:rPr>
          <w:rFonts w:ascii="AppleSystemUIFont" w:hAnsi="AppleSystemUIFont" w:cs="AppleSystemUIFont"/>
          <w:kern w:val="0"/>
          <w:sz w:val="26"/>
          <w:szCs w:val="26"/>
        </w:rPr>
        <w:t xml:space="preserve">Her bölüm akreditasyon süreci için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kurumsal </w:t>
      </w:r>
      <w:proofErr w:type="gramStart"/>
      <w:r w:rsidRPr="00BC61CC">
        <w:rPr>
          <w:rFonts w:ascii="AppleSystemUIFont" w:hAnsi="AppleSystemUIFont" w:cs="AppleSystemUIFont"/>
          <w:kern w:val="0"/>
          <w:sz w:val="26"/>
          <w:szCs w:val="26"/>
        </w:rPr>
        <w:t>mail</w:t>
      </w:r>
      <w:proofErr w:type="gramEnd"/>
      <w:r w:rsidRPr="00BC61CC">
        <w:rPr>
          <w:rFonts w:ascii="AppleSystemUIFont" w:hAnsi="AppleSystemUIFont" w:cs="AppleSystemUIFont"/>
          <w:kern w:val="0"/>
          <w:sz w:val="26"/>
          <w:szCs w:val="26"/>
        </w:rPr>
        <w:t xml:space="preserve"> adresi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açtırarak işlemler için bu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mail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adresleri kullanılacak. </w:t>
      </w:r>
    </w:p>
    <w:p w14:paraId="18002CC4" w14:textId="77777777" w:rsidR="00663A1D" w:rsidRDefault="00663A1D" w:rsidP="00663A1D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BC61CC">
        <w:rPr>
          <w:rFonts w:ascii="AppleSystemUIFont" w:hAnsi="AppleSystemUIFont" w:cs="AppleSystemUIFont"/>
          <w:kern w:val="0"/>
          <w:sz w:val="26"/>
          <w:szCs w:val="26"/>
        </w:rPr>
        <w:t>Sistemde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oluşabilecek olası sorunlar </w:t>
      </w:r>
      <w:r w:rsidRPr="00BC61CC">
        <w:rPr>
          <w:rFonts w:ascii="AppleSystemUIFont" w:hAnsi="AppleSystemUIFont" w:cs="AppleSystemUIFont"/>
          <w:kern w:val="0"/>
          <w:sz w:val="26"/>
          <w:szCs w:val="26"/>
        </w:rPr>
        <w:t xml:space="preserve">sebebiyle her dersin </w:t>
      </w:r>
      <w:r>
        <w:rPr>
          <w:rFonts w:ascii="AppleSystemUIFont" w:hAnsi="AppleSystemUIFont" w:cs="AppleSystemUIFont"/>
          <w:kern w:val="0"/>
          <w:sz w:val="26"/>
          <w:szCs w:val="26"/>
        </w:rPr>
        <w:t>Ders Tanım ve İçeriklerinin</w:t>
      </w:r>
      <w:r w:rsidRPr="00BC61CC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BC61CC">
        <w:rPr>
          <w:rFonts w:ascii="AppleSystemUIFont" w:hAnsi="AppleSystemUIFont" w:cs="AppleSystemUIFont"/>
          <w:kern w:val="0"/>
          <w:sz w:val="26"/>
          <w:szCs w:val="26"/>
        </w:rPr>
        <w:t>pdfi</w:t>
      </w:r>
      <w:proofErr w:type="spellEnd"/>
      <w:r w:rsidRPr="00BC61CC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dökümanı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aşağıdaki Drive</w:t>
      </w:r>
      <w:r w:rsidRPr="00BC61CC">
        <w:rPr>
          <w:rFonts w:ascii="AppleSystemUIFont" w:hAnsi="AppleSystemUIFont" w:cs="AppleSystemUIFont"/>
          <w:kern w:val="0"/>
          <w:sz w:val="26"/>
          <w:szCs w:val="26"/>
        </w:rPr>
        <w:t xml:space="preserve"> linkin</w:t>
      </w:r>
      <w:r>
        <w:rPr>
          <w:rFonts w:ascii="AppleSystemUIFont" w:hAnsi="AppleSystemUIFont" w:cs="AppleSystemUIFont"/>
          <w:kern w:val="0"/>
          <w:sz w:val="26"/>
          <w:szCs w:val="26"/>
        </w:rPr>
        <w:t>de ilgili dosyaya</w:t>
      </w:r>
      <w:r w:rsidRPr="00BC61CC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eklenecek</w:t>
      </w:r>
    </w:p>
    <w:p w14:paraId="59C209A8" w14:textId="77777777" w:rsidR="00663A1D" w:rsidRPr="00BF48A4" w:rsidRDefault="00663A1D" w:rsidP="00663A1D">
      <w:pPr>
        <w:pStyle w:val="ListeParagraf"/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hyperlink r:id="rId8" w:history="1">
        <w:r w:rsidRPr="00CC790B">
          <w:rPr>
            <w:rStyle w:val="Kpr"/>
            <w:rFonts w:ascii="AppleSystemUIFont" w:hAnsi="AppleSystemUIFont" w:cs="AppleSystemUIFont"/>
            <w:kern w:val="0"/>
            <w:sz w:val="26"/>
            <w:szCs w:val="26"/>
          </w:rPr>
          <w:t>https://drive.google.com/drive/u/2/folders/1nlsnEMQ_rGUMEGwgomFjBK4aJus2Em42</w:t>
        </w:r>
      </w:hyperlink>
    </w:p>
    <w:p w14:paraId="03F9638D" w14:textId="77777777" w:rsidR="00663A1D" w:rsidRPr="00BC61CC" w:rsidRDefault="00663A1D" w:rsidP="00663A1D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BC61CC">
        <w:rPr>
          <w:rFonts w:ascii="AppleSystemUIFont" w:hAnsi="AppleSystemUIFont" w:cs="AppleSystemUIFont"/>
          <w:kern w:val="0"/>
          <w:sz w:val="26"/>
          <w:szCs w:val="26"/>
        </w:rPr>
        <w:t>Vize haftası sonrası ilk ders ve Final haftası öncesi son ders her ders için “ders değerlendirme anketi” uygulanacak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(EK 1) ve bu uygulanan anket sonuçları karşılaştırılarak iyileştirme süreci için kanıt olarak eklenecek.</w:t>
      </w:r>
    </w:p>
    <w:p w14:paraId="116CD2D2" w14:textId="77777777" w:rsidR="00663A1D" w:rsidRDefault="00663A1D" w:rsidP="00663A1D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BC61CC">
        <w:rPr>
          <w:rFonts w:ascii="AppleSystemUIFont" w:hAnsi="AppleSystemUIFont" w:cs="AppleSystemUIFont"/>
          <w:kern w:val="0"/>
          <w:sz w:val="26"/>
          <w:szCs w:val="26"/>
        </w:rPr>
        <w:t>Sınav Süreç Rehberi takip edilecek</w:t>
      </w:r>
    </w:p>
    <w:p w14:paraId="16E0776B" w14:textId="77777777" w:rsidR="00663A1D" w:rsidRDefault="00663A1D" w:rsidP="00663A1D">
      <w:p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A0A4BC9" w14:textId="671A021C" w:rsidR="00663A1D" w:rsidRPr="000D1A4D" w:rsidRDefault="00663A1D" w:rsidP="000D1A4D">
      <w:p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Ek.1 Toplantı İmza Tutanağı</w:t>
      </w:r>
    </w:p>
    <w:sectPr w:rsidR="00663A1D" w:rsidRPr="000D1A4D" w:rsidSect="00E46721"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AA1F" w14:textId="77777777" w:rsidR="00EF6AE4" w:rsidRDefault="00EF6AE4">
      <w:pPr>
        <w:spacing w:after="0" w:line="240" w:lineRule="auto"/>
      </w:pPr>
      <w:r>
        <w:separator/>
      </w:r>
    </w:p>
  </w:endnote>
  <w:endnote w:type="continuationSeparator" w:id="0">
    <w:p w14:paraId="58EE9599" w14:textId="77777777" w:rsidR="00EF6AE4" w:rsidRDefault="00EF6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1DF0" w14:textId="77777777"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14:paraId="7AB95813" w14:textId="77777777"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14:paraId="3374D394" w14:textId="77777777" w:rsidR="00000000" w:rsidRDefault="00000000"/>
  <w:p w14:paraId="23E5A637" w14:textId="77777777" w:rsidR="00000000" w:rsidRDefault="00000000">
    <w:pPr>
      <w:spacing w:after="0" w:line="240" w:lineRule="auto"/>
      <w:jc w:val="center"/>
    </w:pPr>
    <w:r>
      <w:rPr>
        <w:rFonts w:ascii="Times New Roman" w:hAnsi="Times New Roman"/>
        <w:b/>
        <w:color w:val="A33333"/>
        <w:sz w:val="20"/>
      </w:rPr>
      <w:t>5070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69EF" w14:textId="77777777" w:rsidR="00EF6AE4" w:rsidRDefault="00EF6AE4">
      <w:pPr>
        <w:spacing w:after="0" w:line="240" w:lineRule="auto"/>
      </w:pPr>
      <w:r>
        <w:separator/>
      </w:r>
    </w:p>
  </w:footnote>
  <w:footnote w:type="continuationSeparator" w:id="0">
    <w:p w14:paraId="5D4600E7" w14:textId="77777777" w:rsidR="00EF6AE4" w:rsidRDefault="00EF6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14:paraId="24C61F1D" w14:textId="77777777" w:rsidTr="00B03CA3">
      <w:trPr>
        <w:cantSplit/>
        <w:trHeight w:val="491"/>
      </w:trPr>
      <w:tc>
        <w:tcPr>
          <w:tcW w:w="1560" w:type="dxa"/>
          <w:vMerge w:val="restart"/>
        </w:tcPr>
        <w:p w14:paraId="51DACAC2" w14:textId="77777777"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3670A5EB" wp14:editId="1A99FEEA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14:paraId="51A15103" w14:textId="77777777"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14:paraId="34ADC671" w14:textId="77777777"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14:paraId="09A2BB8A" w14:textId="77777777" w:rsidR="001017E2" w:rsidRPr="009C43D8" w:rsidRDefault="00CD7F29" w:rsidP="00DF176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14:paraId="4301527B" w14:textId="77777777"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BKKT/GMYO/04</w:t>
          </w:r>
        </w:p>
      </w:tc>
    </w:tr>
    <w:tr w:rsidR="00E90CC1" w:rsidRPr="009C43D8" w14:paraId="7E856B57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5FA45AA0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3F3583B7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030AEA49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14:paraId="54CAAE16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11.11.2025</w:t>
          </w:r>
        </w:p>
      </w:tc>
    </w:tr>
    <w:tr w:rsidR="00E90CC1" w:rsidRPr="009C43D8" w14:paraId="6B9AC51C" w14:textId="77777777" w:rsidTr="0080374C">
      <w:trPr>
        <w:cantSplit/>
        <w:trHeight w:val="491"/>
      </w:trPr>
      <w:tc>
        <w:tcPr>
          <w:tcW w:w="1560" w:type="dxa"/>
          <w:vMerge/>
          <w:vAlign w:val="center"/>
        </w:tcPr>
        <w:p w14:paraId="5F73E848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14:paraId="7CA2FFC6" w14:textId="77777777"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YÜKSEKOKUL KURUL KALİTE TOPLANTI TUTANAĞI</w:t>
          </w:r>
        </w:p>
      </w:tc>
      <w:tc>
        <w:tcPr>
          <w:tcW w:w="1842" w:type="dxa"/>
          <w:vAlign w:val="center"/>
        </w:tcPr>
        <w:p w14:paraId="143B452B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14:paraId="40D94E39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14:paraId="5760A2B3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2B88AC4C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3546B375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745F4CCB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14:paraId="0711F7EB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14:paraId="314E8CF0" w14:textId="77777777" w:rsidR="005D17B1" w:rsidRPr="00523E9A" w:rsidRDefault="005D17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A05F0"/>
    <w:multiLevelType w:val="hybridMultilevel"/>
    <w:tmpl w:val="EFF425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319B6"/>
    <w:multiLevelType w:val="hybridMultilevel"/>
    <w:tmpl w:val="FED280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5"/>
  </w:num>
  <w:num w:numId="2" w16cid:durableId="97452140">
    <w:abstractNumId w:val="23"/>
  </w:num>
  <w:num w:numId="3" w16cid:durableId="465589447">
    <w:abstractNumId w:val="32"/>
  </w:num>
  <w:num w:numId="4" w16cid:durableId="1452359541">
    <w:abstractNumId w:val="29"/>
  </w:num>
  <w:num w:numId="5" w16cid:durableId="1232498772">
    <w:abstractNumId w:val="26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7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6"/>
  </w:num>
  <w:num w:numId="13" w16cid:durableId="228469626">
    <w:abstractNumId w:val="35"/>
  </w:num>
  <w:num w:numId="14" w16cid:durableId="189343487">
    <w:abstractNumId w:val="19"/>
  </w:num>
  <w:num w:numId="15" w16cid:durableId="154224044">
    <w:abstractNumId w:val="4"/>
  </w:num>
  <w:num w:numId="16" w16cid:durableId="766851514">
    <w:abstractNumId w:val="20"/>
  </w:num>
  <w:num w:numId="17" w16cid:durableId="941037343">
    <w:abstractNumId w:val="30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8"/>
  </w:num>
  <w:num w:numId="21" w16cid:durableId="103155345">
    <w:abstractNumId w:val="34"/>
  </w:num>
  <w:num w:numId="22" w16cid:durableId="1680431006">
    <w:abstractNumId w:val="13"/>
  </w:num>
  <w:num w:numId="23" w16cid:durableId="854076263">
    <w:abstractNumId w:val="18"/>
  </w:num>
  <w:num w:numId="24" w16cid:durableId="851145513">
    <w:abstractNumId w:val="7"/>
  </w:num>
  <w:num w:numId="25" w16cid:durableId="170032225">
    <w:abstractNumId w:val="22"/>
  </w:num>
  <w:num w:numId="26" w16cid:durableId="292369081">
    <w:abstractNumId w:val="2"/>
  </w:num>
  <w:num w:numId="27" w16cid:durableId="859439857">
    <w:abstractNumId w:val="24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3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1"/>
  </w:num>
  <w:num w:numId="34" w16cid:durableId="1077826116">
    <w:abstractNumId w:val="1"/>
  </w:num>
  <w:num w:numId="35" w16cid:durableId="1521118332">
    <w:abstractNumId w:val="9"/>
  </w:num>
  <w:num w:numId="36" w16cid:durableId="270402884">
    <w:abstractNumId w:val="17"/>
  </w:num>
  <w:num w:numId="37" w16cid:durableId="2552110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1D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1A4D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68B7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3F28B1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E5E9C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92F73"/>
    <w:rsid w:val="005A0F97"/>
    <w:rsid w:val="005A2B26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14C3A"/>
    <w:rsid w:val="006320E4"/>
    <w:rsid w:val="00636A6A"/>
    <w:rsid w:val="006562BD"/>
    <w:rsid w:val="00663A1D"/>
    <w:rsid w:val="0066692B"/>
    <w:rsid w:val="00667555"/>
    <w:rsid w:val="0067002E"/>
    <w:rsid w:val="00673507"/>
    <w:rsid w:val="0069744D"/>
    <w:rsid w:val="006A1A43"/>
    <w:rsid w:val="006A1D0D"/>
    <w:rsid w:val="006B3DEE"/>
    <w:rsid w:val="006B765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806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EF6AE4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F416"/>
  <w15:docId w15:val="{C502A730-E86E-5C47-B5D6-B16DF412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1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sz w:val="22"/>
      <w:lang w:val="en-US"/>
    </w:rPr>
  </w:style>
  <w:style w:type="character" w:styleId="Kpr">
    <w:name w:val="Hyperlink"/>
    <w:basedOn w:val="VarsaylanParagrafYazTipi"/>
    <w:uiPriority w:val="99"/>
    <w:unhideWhenUsed/>
    <w:rsid w:val="00663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2/folders/1nlsnEMQ_rGUMEGwgomFjBK4aJus2Em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GÖKHAN KOÇ</cp:lastModifiedBy>
  <cp:revision>3</cp:revision>
  <cp:lastPrinted>2017-12-22T12:22:00Z</cp:lastPrinted>
  <dcterms:created xsi:type="dcterms:W3CDTF">2025-11-11T08:20:00Z</dcterms:created>
  <dcterms:modified xsi:type="dcterms:W3CDTF">2025-11-18T17:20:00Z</dcterms:modified>
</cp:coreProperties>
</file>